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62" w:tblpY="671"/>
        <w:tblOverlap w:val="never"/>
        <w:tblW w:w="5372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304"/>
        <w:gridCol w:w="971"/>
        <w:gridCol w:w="946"/>
        <w:gridCol w:w="1130"/>
        <w:gridCol w:w="1091"/>
        <w:gridCol w:w="1184"/>
        <w:gridCol w:w="1192"/>
        <w:gridCol w:w="3450"/>
        <w:gridCol w:w="32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84" w:type="dxa"/>
            <w:vAlign w:val="center"/>
          </w:tcPr>
          <w:p>
            <w:pPr>
              <w:pStyle w:val="8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5" w:type="dxa"/>
            <w:vAlign w:val="center"/>
          </w:tcPr>
          <w:p>
            <w:pPr>
              <w:pStyle w:val="8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8" w:type="dxa"/>
            <w:vAlign w:val="center"/>
          </w:tcPr>
          <w:p>
            <w:pPr>
              <w:pStyle w:val="8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>
            <w:pPr>
              <w:pStyle w:val="8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>
            <w:pPr>
              <w:pStyle w:val="8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pStyle w:val="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62" w:type="dxa"/>
            <w:vAlign w:val="center"/>
          </w:tcPr>
          <w:p>
            <w:pPr>
              <w:pStyle w:val="8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>
            <w:pPr>
              <w:pStyle w:val="8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84" w:type="dxa"/>
            <w:vAlign w:val="center"/>
          </w:tcPr>
          <w:p>
            <w:pPr>
              <w:pStyle w:val="8"/>
              <w:spacing w:before="140"/>
              <w:ind w:left="-44"/>
              <w:jc w:val="center"/>
            </w:pPr>
            <w:r>
              <w:rPr>
                <w:rFonts w:hint="eastAsia" w:ascii="等线" w:hAnsi="等线" w:eastAsia="等线" w:cs="Calibri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1616175024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李正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杨怀东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pStyle w:val="8"/>
              <w:ind w:right="127"/>
              <w:jc w:val="center"/>
              <w:rPr>
                <w:b/>
                <w:bCs/>
                <w:spacing w:val="-30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  <w:spacing w:val="-30"/>
              </w:rPr>
              <w:t>年</w:t>
            </w:r>
          </w:p>
          <w:p>
            <w:pPr>
              <w:pStyle w:val="8"/>
              <w:ind w:right="127"/>
              <w:jc w:val="center"/>
            </w:pPr>
            <w:r>
              <w:rPr>
                <w:rFonts w:hint="eastAsia"/>
                <w:b/>
                <w:bCs/>
              </w:rPr>
              <w:t>6月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5</w:t>
            </w:r>
            <w:r>
              <w:rPr>
                <w:rFonts w:hint="eastAsia"/>
                <w:b/>
                <w:bCs/>
              </w:rPr>
              <w:t>日（周</w:t>
            </w:r>
            <w:r>
              <w:rPr>
                <w:rFonts w:hint="eastAsia"/>
                <w:b/>
                <w:bCs/>
                <w:lang w:val="en-US"/>
              </w:rPr>
              <w:t>日</w:t>
            </w:r>
            <w:r>
              <w:rPr>
                <w:rFonts w:hint="eastAsia"/>
                <w:b/>
                <w:bCs/>
              </w:rPr>
              <w:t>）上午</w:t>
            </w:r>
            <w:r>
              <w:rPr>
                <w:rFonts w:hint="eastAsia"/>
                <w:b/>
                <w:bCs/>
                <w:lang w:val="en-US"/>
              </w:rPr>
              <w:t>9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US"/>
              </w:rPr>
              <w:t>0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pStyle w:val="8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江湾楼</w:t>
            </w:r>
          </w:p>
          <w:p>
            <w:pPr>
              <w:pStyle w:val="8"/>
              <w:jc w:val="center"/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天佑厅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</w:rPr>
            </w:pPr>
            <w:r>
              <w:rPr>
                <w:rStyle w:val="10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Style w:val="11"/>
                <w:rFonts w:hint="default"/>
                <w:lang w:val="en-US" w:bidi="ar"/>
              </w:rPr>
              <w:t>乡村振兴背景下长沙市现代都市农业发展战略研究</w:t>
            </w:r>
          </w:p>
        </w:tc>
        <w:tc>
          <w:tcPr>
            <w:tcW w:w="3262" w:type="dxa"/>
            <w:vMerge w:val="restart"/>
          </w:tcPr>
          <w:p>
            <w:pPr>
              <w:pStyle w:val="8"/>
              <w:spacing w:before="104"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</w:p>
          <w:p>
            <w:pPr>
              <w:pStyle w:val="8"/>
              <w:spacing w:before="104"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主席：</w:t>
            </w:r>
          </w:p>
          <w:p>
            <w:pPr>
              <w:pStyle w:val="8"/>
              <w:spacing w:before="104" w:line="242" w:lineRule="auto"/>
              <w:ind w:left="10" w:right="-15"/>
              <w:jc w:val="both"/>
            </w:pPr>
            <w:r>
              <w:rPr>
                <w:rFonts w:hint="eastAsia"/>
                <w:spacing w:val="-8"/>
                <w:lang w:val="en-US"/>
              </w:rPr>
              <w:t xml:space="preserve">王宗润   </w:t>
            </w:r>
            <w:r>
              <w:rPr>
                <w:rFonts w:hint="eastAsia"/>
                <w:spacing w:val="-8"/>
              </w:rPr>
              <w:t>教授   中南大</w:t>
            </w:r>
            <w:r>
              <w:rPr>
                <w:rFonts w:hint="eastAsia"/>
              </w:rPr>
              <w:t>学</w:t>
            </w:r>
          </w:p>
          <w:p>
            <w:pPr>
              <w:pStyle w:val="8"/>
              <w:spacing w:before="1"/>
              <w:rPr>
                <w:b/>
              </w:rPr>
            </w:pPr>
          </w:p>
          <w:p>
            <w:pPr>
              <w:pStyle w:val="8"/>
              <w:spacing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委员：</w:t>
            </w:r>
          </w:p>
          <w:p>
            <w:pPr>
              <w:pStyle w:val="8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>王雄    副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>
            <w:pPr>
              <w:pStyle w:val="8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>杨怀东  副</w:t>
            </w:r>
            <w:r>
              <w:rPr>
                <w:rFonts w:hint="eastAsia"/>
              </w:rPr>
              <w:t>教授 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>
            <w:pPr>
              <w:pStyle w:val="8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</w:p>
          <w:p>
            <w:pPr>
              <w:pStyle w:val="8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秘书：</w:t>
            </w:r>
          </w:p>
          <w:p>
            <w:pPr>
              <w:pStyle w:val="8"/>
              <w:tabs>
                <w:tab w:val="left" w:pos="2206"/>
              </w:tabs>
              <w:spacing w:line="242" w:lineRule="auto"/>
              <w:ind w:left="1126" w:right="28" w:hanging="1080"/>
            </w:pPr>
            <w:r>
              <w:rPr>
                <w:rFonts w:hint="eastAsia"/>
                <w:lang w:val="en-US"/>
              </w:rPr>
              <w:t>周志方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教授 </w:t>
            </w:r>
            <w:r>
              <w:rPr>
                <w:rFonts w:hint="eastAsia"/>
              </w:rPr>
              <w:t>中南大学</w:t>
            </w:r>
          </w:p>
          <w:p>
            <w:pPr>
              <w:pStyle w:val="8"/>
              <w:tabs>
                <w:tab w:val="left" w:pos="2206"/>
              </w:tabs>
              <w:spacing w:line="242" w:lineRule="auto"/>
              <w:ind w:left="1126" w:right="28" w:hanging="1080"/>
              <w:rPr>
                <w:lang w:val="en-US"/>
              </w:rPr>
            </w:pPr>
            <w:r>
              <w:rPr>
                <w:rFonts w:hint="eastAsia"/>
              </w:rPr>
              <w:t>电话：</w:t>
            </w:r>
            <w:r>
              <w:t xml:space="preserve">  </w:t>
            </w:r>
            <w:r>
              <w:rPr>
                <w:lang w:val="en-US"/>
              </w:rPr>
              <w:t>13974839572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4" w:type="dxa"/>
            <w:vAlign w:val="center"/>
          </w:tcPr>
          <w:p>
            <w:pPr>
              <w:pStyle w:val="8"/>
              <w:spacing w:before="140"/>
              <w:ind w:left="-44"/>
              <w:jc w:val="center"/>
              <w:rPr>
                <w:lang w:val="en-US"/>
              </w:rPr>
            </w:pPr>
            <w:r>
              <w:rPr>
                <w:rFonts w:hint="eastAsia" w:ascii="等线" w:hAnsi="等线" w:eastAsia="等线" w:cs="Calibri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1616175042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黄绘霖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周志方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pStyle w:val="8"/>
              <w:ind w:right="127"/>
              <w:jc w:val="center"/>
              <w:rPr>
                <w:lang w:val="en-US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</w:rPr>
            </w:pPr>
            <w:r>
              <w:rPr>
                <w:rStyle w:val="10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textAlignment w:val="center"/>
              <w:rPr>
                <w:color w:val="000000"/>
                <w:lang w:val="en-US" w:bidi="ar"/>
              </w:rPr>
            </w:pPr>
            <w:r>
              <w:rPr>
                <w:rStyle w:val="11"/>
                <w:rFonts w:hint="default"/>
                <w:lang w:val="en-US" w:bidi="ar"/>
              </w:rPr>
              <w:t>M市水环境治理PPP项目风险管理研究</w:t>
            </w:r>
          </w:p>
        </w:tc>
        <w:tc>
          <w:tcPr>
            <w:tcW w:w="3262" w:type="dxa"/>
            <w:vMerge w:val="continue"/>
          </w:tcPr>
          <w:p>
            <w:pPr>
              <w:pStyle w:val="8"/>
              <w:tabs>
                <w:tab w:val="left" w:pos="2206"/>
              </w:tabs>
              <w:spacing w:line="242" w:lineRule="auto"/>
              <w:ind w:left="1126" w:right="28" w:hanging="108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4" w:type="dxa"/>
            <w:vAlign w:val="center"/>
          </w:tcPr>
          <w:p>
            <w:pPr>
              <w:pStyle w:val="8"/>
              <w:spacing w:before="141"/>
              <w:ind w:left="-4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211614554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王莉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王宗润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continue"/>
          </w:tcPr>
          <w:p/>
        </w:tc>
        <w:tc>
          <w:tcPr>
            <w:tcW w:w="1182" w:type="dxa"/>
            <w:vMerge w:val="continue"/>
          </w:tcPr>
          <w:p/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</w:rPr>
            </w:pPr>
            <w:r>
              <w:rPr>
                <w:rFonts w:hint="eastAsia"/>
              </w:rPr>
              <w:t>开题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textAlignment w:val="center"/>
              <w:rPr>
                <w:color w:val="000000"/>
                <w:lang w:val="en-US"/>
              </w:rPr>
            </w:pPr>
            <w:r>
              <w:rPr>
                <w:rStyle w:val="11"/>
                <w:rFonts w:hint="default"/>
              </w:rPr>
              <w:t>JH农牧集团公司供应链管理优化研究</w:t>
            </w:r>
          </w:p>
        </w:tc>
        <w:tc>
          <w:tcPr>
            <w:tcW w:w="3262" w:type="dxa"/>
            <w:vMerge w:val="continue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84" w:type="dxa"/>
            <w:vAlign w:val="center"/>
          </w:tcPr>
          <w:p>
            <w:pPr>
              <w:pStyle w:val="8"/>
              <w:spacing w:before="141"/>
              <w:ind w:left="-4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211614570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宋晓明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王宗润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continue"/>
          </w:tcPr>
          <w:p/>
        </w:tc>
        <w:tc>
          <w:tcPr>
            <w:tcW w:w="1182" w:type="dxa"/>
            <w:vMerge w:val="continue"/>
          </w:tcPr>
          <w:p/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</w:rPr>
            </w:pPr>
            <w:r>
              <w:rPr>
                <w:rStyle w:val="10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textAlignment w:val="center"/>
              <w:rPr>
                <w:rStyle w:val="10"/>
              </w:rPr>
            </w:pPr>
            <w:r>
              <w:rPr>
                <w:rStyle w:val="11"/>
                <w:rFonts w:hint="default"/>
              </w:rPr>
              <w:t>QD公司项目质量管理优化研究</w:t>
            </w:r>
          </w:p>
        </w:tc>
        <w:tc>
          <w:tcPr>
            <w:tcW w:w="3262" w:type="dxa"/>
            <w:vMerge w:val="continue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4" w:type="dxa"/>
            <w:vAlign w:val="center"/>
          </w:tcPr>
          <w:p>
            <w:pPr>
              <w:pStyle w:val="8"/>
              <w:spacing w:before="141"/>
              <w:ind w:left="-44"/>
              <w:jc w:val="center"/>
              <w:rPr>
                <w:rFonts w:hint="eastAsia" w:ascii="等线" w:hAnsi="等线" w:eastAsia="等线" w:cs="Calibri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 w:cs="Calibri"/>
                <w:color w:val="000000"/>
                <w:lang w:val="en-US" w:eastAsia="zh-CN"/>
              </w:rPr>
              <w:t>5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181614251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曾辉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王宗润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continue"/>
          </w:tcPr>
          <w:p/>
        </w:tc>
        <w:tc>
          <w:tcPr>
            <w:tcW w:w="1182" w:type="dxa"/>
            <w:vMerge w:val="continue"/>
          </w:tcPr>
          <w:p/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能耗双控背景下</w:t>
            </w:r>
            <w:r>
              <w:rPr>
                <w:color w:val="000000"/>
                <w:sz w:val="24"/>
                <w:szCs w:val="24"/>
                <w:lang w:val="en-US" w:bidi="ar"/>
              </w:rPr>
              <w:t>Z冶金公司战略转型研究</w:t>
            </w:r>
          </w:p>
        </w:tc>
        <w:tc>
          <w:tcPr>
            <w:tcW w:w="3262" w:type="dxa"/>
            <w:vMerge w:val="restart"/>
          </w:tcPr>
          <w:p>
            <w:pPr>
              <w:pStyle w:val="8"/>
              <w:spacing w:before="104" w:line="242" w:lineRule="auto"/>
              <w:ind w:left="10" w:right="-15"/>
              <w:jc w:val="both"/>
              <w:rPr>
                <w:b/>
              </w:rPr>
            </w:pPr>
            <w:r>
              <w:rPr>
                <w:rFonts w:hint="eastAsia"/>
                <w:b/>
                <w:bCs/>
                <w:spacing w:val="-8"/>
              </w:rPr>
              <w:t>主席：</w:t>
            </w:r>
            <w:r>
              <w:rPr>
                <w:rFonts w:hint="eastAsia"/>
                <w:lang w:val="en-US"/>
              </w:rPr>
              <w:t>王雄</w:t>
            </w:r>
            <w:r>
              <w:rPr>
                <w:rFonts w:hint="eastAsia"/>
                <w:spacing w:val="-8"/>
                <w:lang w:val="en-US"/>
              </w:rPr>
              <w:t xml:space="preserve">   副</w:t>
            </w:r>
            <w:r>
              <w:rPr>
                <w:rFonts w:hint="eastAsia"/>
                <w:spacing w:val="-8"/>
              </w:rPr>
              <w:t xml:space="preserve">教授 </w:t>
            </w:r>
            <w:r>
              <w:rPr>
                <w:rFonts w:hint="eastAsia"/>
                <w:spacing w:val="-8"/>
                <w:lang w:val="en-US"/>
              </w:rPr>
              <w:t xml:space="preserve"> </w:t>
            </w:r>
            <w:r>
              <w:rPr>
                <w:rFonts w:hint="eastAsia"/>
                <w:spacing w:val="-8"/>
              </w:rPr>
              <w:t>中南大</w:t>
            </w:r>
            <w:r>
              <w:rPr>
                <w:rFonts w:hint="eastAsia"/>
              </w:rPr>
              <w:t>学</w:t>
            </w:r>
          </w:p>
          <w:p>
            <w:pPr>
              <w:pStyle w:val="8"/>
              <w:spacing w:line="242" w:lineRule="auto"/>
              <w:ind w:left="10" w:right="-15"/>
              <w:jc w:val="both"/>
            </w:pPr>
            <w:r>
              <w:rPr>
                <w:rFonts w:hint="eastAsia"/>
                <w:b/>
                <w:bCs/>
                <w:spacing w:val="-8"/>
              </w:rPr>
              <w:t>委员：</w:t>
            </w:r>
            <w:r>
              <w:rPr>
                <w:rFonts w:hint="eastAsia"/>
                <w:lang w:val="en-US"/>
              </w:rPr>
              <w:t>杨怀东 副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>
            <w:pPr>
              <w:pStyle w:val="8"/>
              <w:tabs>
                <w:tab w:val="left" w:pos="2146"/>
              </w:tabs>
              <w:spacing w:line="242" w:lineRule="auto"/>
              <w:ind w:right="88" w:firstLine="660" w:firstLineChars="30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周志方</w:t>
            </w:r>
            <w:r>
              <w:rPr>
                <w:rFonts w:hint="eastAsia"/>
              </w:rPr>
              <w:t xml:space="preserve"> 教授</w:t>
            </w:r>
            <w:r>
              <w:rPr>
                <w:rFonts w:hint="eastAsia"/>
                <w:lang w:val="en-US"/>
              </w:rPr>
              <w:t xml:space="preserve">   中南大学</w:t>
            </w:r>
          </w:p>
          <w:p>
            <w:pPr>
              <w:rPr>
                <w:lang w:val="en-US"/>
              </w:rPr>
            </w:pPr>
            <w:r>
              <w:rPr>
                <w:rFonts w:hint="eastAsia"/>
                <w:b/>
                <w:bCs/>
              </w:rPr>
              <w:t>秘书：</w:t>
            </w:r>
            <w:r>
              <w:rPr>
                <w:rFonts w:hint="eastAsia"/>
                <w:lang w:val="en-US"/>
              </w:rPr>
              <w:t>周志方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教授  </w:t>
            </w:r>
            <w:r>
              <w:rPr>
                <w:rFonts w:hint="eastAsia"/>
              </w:rPr>
              <w:t>中南大</w:t>
            </w:r>
            <w:r>
              <w:rPr>
                <w:rFonts w:hint="eastAsia"/>
                <w:lang w:val="en-US"/>
              </w:rPr>
              <w:t>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4" w:type="dxa"/>
            <w:vAlign w:val="center"/>
          </w:tcPr>
          <w:p>
            <w:pPr>
              <w:pStyle w:val="8"/>
              <w:spacing w:before="141"/>
              <w:ind w:left="-44"/>
              <w:jc w:val="center"/>
              <w:rPr>
                <w:rFonts w:hint="eastAsia" w:ascii="等线" w:hAnsi="等线" w:eastAsia="等线" w:cs="Calibri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 w:cs="Calibri"/>
                <w:color w:val="00000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201614531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赵雨玢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王宗润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continue"/>
          </w:tcPr>
          <w:p/>
        </w:tc>
        <w:tc>
          <w:tcPr>
            <w:tcW w:w="1182" w:type="dxa"/>
            <w:vMerge w:val="continue"/>
          </w:tcPr>
          <w:p/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YHS啤酒公司市场营销策略优化研究</w:t>
            </w:r>
          </w:p>
        </w:tc>
        <w:tc>
          <w:tcPr>
            <w:tcW w:w="3262" w:type="dxa"/>
            <w:vMerge w:val="continue"/>
          </w:tcPr>
          <w:p/>
        </w:tc>
      </w:tr>
    </w:tbl>
    <w:p>
      <w:pPr>
        <w:pStyle w:val="2"/>
        <w:spacing w:before="1"/>
        <w:ind w:left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EMBA</w:t>
      </w:r>
      <w:r>
        <w:rPr>
          <w:sz w:val="28"/>
          <w:szCs w:val="28"/>
        </w:rPr>
        <w:t>学位论</w:t>
      </w:r>
      <w:r>
        <w:rPr>
          <w:rFonts w:hint="eastAsia"/>
          <w:sz w:val="28"/>
          <w:szCs w:val="28"/>
        </w:rPr>
        <w:t>文开题/预答辩公告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第二组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（天佑厅）</w:t>
      </w:r>
    </w:p>
    <w:p/>
    <w:p>
      <w:pPr>
        <w:spacing w:line="360" w:lineRule="auto"/>
        <w:ind w:firstLine="562" w:firstLineChars="200"/>
        <w:jc w:val="center"/>
        <w:rPr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开题、预答辩须知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一、开题流程及要求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开题报告会由评审委员会主席主持，采取PPT汇报和答辩相结合的方式进行。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1.开题学生采用PPT进行汇报，时间不少于15分钟。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2.评审委员会专家就学生的学位论文开题报告进行提问，学生回答。答辩时间由评审委员会专家自行把握，一般为10分钟左右。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3.开题报告会结束后，评审委员会进行集体评议，给出评审意见、评定成绩等级，并在纸质《开题报告》上签字。同时，评审委员会主席还需要在《中南大学研究生学位论文开题报告情况汇总表》上签字。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二、开题材料提交及要求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开题报告会结束后，评审委员会秘书需要汇总开题报告会相关材料，具体包括：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1.开题报告过程中，在学生纸质版《开题报告》上填写专家评审意见和成绩等级，提醒评审委员会专家在学生《开题报告》上签字，并提醒评审委员会主席在《开题报告情况汇总表》上签字。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2.开题报告结束后，督促学生将开题报告专家签字页扫描拍照保存，并按专家意见认真修改《开题报告》，最终在开题报告结束后3天左右（最晚不超过6月29日），将学生的开题材料递交专业学位教育中心</w:t>
      </w:r>
      <w:r>
        <w:rPr>
          <w:lang w:val="en-US"/>
        </w:rPr>
        <w:t>EMBA项目办公室（江湾楼221办公室-田红萍老师）</w:t>
      </w:r>
      <w:r>
        <w:rPr>
          <w:rFonts w:hint="eastAsia"/>
          <w:lang w:val="en-US"/>
        </w:rPr>
        <w:t>）。递交的开题材料可以是电子版。包括：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①最终版《开题报告》</w:t>
      </w:r>
      <w:r>
        <w:rPr>
          <w:rFonts w:hint="eastAsia"/>
          <w:lang w:val="en-US"/>
        </w:rPr>
        <w:t>（要求：开题报告内容按要求修改到位，专家签字完整，评审意见和成绩等级完整）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②《开题报告情况汇总表》</w:t>
      </w:r>
      <w:r>
        <w:rPr>
          <w:rFonts w:hint="eastAsia"/>
          <w:lang w:val="en-US"/>
        </w:rPr>
        <w:t>（要求：学生名单和成绩完整，秘书和主席签字完整）</w:t>
      </w:r>
    </w:p>
    <w:p>
      <w:pPr>
        <w:spacing w:line="360" w:lineRule="auto"/>
        <w:jc w:val="both"/>
        <w:rPr>
          <w:b/>
          <w:bCs/>
          <w:lang w:val="en-US"/>
        </w:rPr>
      </w:pP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三、预答辩流程及要求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预答辩报告会由评审委员会主席主持，采取PPT汇报和答辩相结合的方式进行。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1.预答辩学生采用PPT进行汇报，时间不少于20分钟。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2.评审委员会专家就学生的学位论文进行提问，学生回答。答辩时间由评审委员会专家自行把握，一般为10分钟左右。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3.预答辩报告会结束后，评审委员会进行集体评议，给出评审意见、评定结果，并在学生的《预审专家意见表》上签字。同时，评审委员会主席还需要在《中南大学研究生学位论文预答辩报告情况汇总表》上签字。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四、预答辩材料提交及要求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预答辩报告会结束后，评审委员会秘书需要汇总预答辩报告会相关材料，具体包括：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1.预答辩报告过程中，在学生纸质版《预审专家意见表》上填写专家评审意见和评定结果，提醒评审委员会专家在学生《预审专家意见表》上签字，并提醒评审委员会主席在《预答辩报告情况汇总表》上签字。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2.预答辩报告结束后，</w:t>
      </w:r>
      <w:r>
        <w:rPr>
          <w:rFonts w:hint="eastAsia"/>
          <w:b/>
          <w:bCs/>
          <w:lang w:val="en-US"/>
        </w:rPr>
        <w:t>督促学生将《预审专家意见表》扫描拍照保存，以备下学期答辩流程使用</w:t>
      </w:r>
      <w:r>
        <w:rPr>
          <w:rFonts w:hint="eastAsia"/>
          <w:lang w:val="en-US"/>
        </w:rPr>
        <w:t>。在预答辩报告结束后3天左右（最晚不超过6月29日），将学生的预答辩材料递交专业学位教育中心</w:t>
      </w:r>
      <w:r>
        <w:rPr>
          <w:lang w:val="en-US"/>
        </w:rPr>
        <w:t>EMBA项目办公室（江湾楼221办公室-田红萍老师）</w:t>
      </w:r>
      <w:r>
        <w:rPr>
          <w:rFonts w:hint="eastAsia"/>
          <w:lang w:val="en-US"/>
        </w:rPr>
        <w:t>，</w:t>
      </w:r>
      <w:r>
        <w:rPr>
          <w:rFonts w:hint="eastAsia"/>
          <w:b/>
          <w:bCs/>
          <w:lang w:val="en-US"/>
        </w:rPr>
        <w:t>提交的材料可以是电子版（纸质版也可以）</w:t>
      </w:r>
      <w:r>
        <w:rPr>
          <w:rFonts w:hint="eastAsia"/>
          <w:lang w:val="en-US"/>
        </w:rPr>
        <w:t>。包括：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①《预审专家意见表》</w:t>
      </w:r>
      <w:r>
        <w:rPr>
          <w:rFonts w:hint="eastAsia"/>
          <w:lang w:val="en-US"/>
        </w:rPr>
        <w:t>（要求：信息完整、导师和专家签字完整，评审意见和成绩等级完整）。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②《预答辩报告情况汇总表》</w:t>
      </w:r>
      <w:r>
        <w:rPr>
          <w:rFonts w:hint="eastAsia"/>
          <w:lang w:val="en-US"/>
        </w:rPr>
        <w:t>（要求：学生名单和成绩完整，秘书和主席签字完整）。</w:t>
      </w:r>
    </w:p>
    <w:p>
      <w:pPr>
        <w:spacing w:line="360" w:lineRule="auto"/>
        <w:ind w:firstLine="440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③社会实践材料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④学术交流材料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</w:p>
    <w:p>
      <w:pPr>
        <w:spacing w:line="360" w:lineRule="auto"/>
        <w:jc w:val="both"/>
        <w:rPr>
          <w:lang w:val="en-US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170A66"/>
    <w:rsid w:val="00191C46"/>
    <w:rsid w:val="001B56B7"/>
    <w:rsid w:val="002272AB"/>
    <w:rsid w:val="00245A92"/>
    <w:rsid w:val="002806EA"/>
    <w:rsid w:val="002C14B7"/>
    <w:rsid w:val="004738DF"/>
    <w:rsid w:val="00492D9A"/>
    <w:rsid w:val="007215D3"/>
    <w:rsid w:val="0095639D"/>
    <w:rsid w:val="00B37773"/>
    <w:rsid w:val="00C50B9E"/>
    <w:rsid w:val="00DA4695"/>
    <w:rsid w:val="0D9C49BC"/>
    <w:rsid w:val="13851F55"/>
    <w:rsid w:val="194B7296"/>
    <w:rsid w:val="23A55D5C"/>
    <w:rsid w:val="2F6F5236"/>
    <w:rsid w:val="32A4229E"/>
    <w:rsid w:val="3DF80EEB"/>
    <w:rsid w:val="6A2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6"/>
      <w:szCs w:val="36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NormalCharacter"/>
    <w:qFormat/>
    <w:uiPriority w:val="0"/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页眉 Char"/>
    <w:basedOn w:val="7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Char"/>
    <w:basedOn w:val="7"/>
    <w:link w:val="3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1560</Characters>
  <Lines>13</Lines>
  <Paragraphs>3</Paragraphs>
  <TotalTime>32</TotalTime>
  <ScaleCrop>false</ScaleCrop>
  <LinksUpToDate>false</LinksUpToDate>
  <CharactersWithSpaces>1830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2023-06-19T08:36:00Z</dcterms:created>
  <dc:creator>User</dc:creator>
  <cp:lastModifiedBy>红烧鱼头</cp:lastModifiedBy>
  <cp:lastPrinted>2023-06-20T02:02:00Z</cp:lastPrinted>
  <dcterms:modified xsi:type="dcterms:W3CDTF">2023-06-24T03:56:45Z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EFF0AF24C7754D2B96C88411D9381E14_12</vt:lpwstr>
  </property>
</Properties>
</file>