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62" w:tblpY="671"/>
        <w:tblOverlap w:val="never"/>
        <w:tblW w:w="542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320"/>
        <w:gridCol w:w="979"/>
        <w:gridCol w:w="954"/>
        <w:gridCol w:w="1143"/>
        <w:gridCol w:w="1099"/>
        <w:gridCol w:w="1197"/>
        <w:gridCol w:w="1208"/>
        <w:gridCol w:w="3487"/>
        <w:gridCol w:w="33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87" w:type="dxa"/>
            <w:vAlign w:val="center"/>
          </w:tcPr>
          <w:p>
            <w:pPr>
              <w:pStyle w:val="7"/>
              <w:spacing w:before="140"/>
              <w:ind w:left="-44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953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导师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spacing w:line="240" w:lineRule="exact"/>
              <w:ind w:left="88" w:right="67"/>
              <w:jc w:val="center"/>
              <w:rPr>
                <w:b/>
                <w:bCs/>
              </w:rPr>
            </w:pPr>
          </w:p>
          <w:p>
            <w:pPr>
              <w:pStyle w:val="7"/>
              <w:spacing w:line="240" w:lineRule="exact"/>
              <w:ind w:left="88" w:right="6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  <w:p>
            <w:pPr>
              <w:pStyle w:val="7"/>
              <w:ind w:left="88" w:right="67"/>
              <w:jc w:val="center"/>
              <w:rPr>
                <w:b/>
                <w:bCs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95" w:type="dxa"/>
            <w:vAlign w:val="center"/>
          </w:tcPr>
          <w:p>
            <w:pPr>
              <w:pStyle w:val="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类型（开题/预答辩）</w:t>
            </w:r>
          </w:p>
        </w:tc>
        <w:tc>
          <w:tcPr>
            <w:tcW w:w="348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297" w:type="dxa"/>
            <w:vAlign w:val="center"/>
          </w:tcPr>
          <w:p>
            <w:pPr>
              <w:pStyle w:val="7"/>
              <w:spacing w:line="240" w:lineRule="exact"/>
              <w:ind w:left="16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评审</w:t>
            </w:r>
            <w:r>
              <w:rPr>
                <w:rFonts w:hint="eastAsia"/>
                <w:b/>
                <w:bCs/>
              </w:rPr>
              <w:t>委员会主席及委员</w:t>
            </w:r>
          </w:p>
          <w:p>
            <w:pPr>
              <w:pStyle w:val="7"/>
              <w:spacing w:before="3"/>
              <w:ind w:left="1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（姓名、职称、单位）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487" w:type="dxa"/>
            <w:vAlign w:val="center"/>
          </w:tcPr>
          <w:p>
            <w:pPr>
              <w:pStyle w:val="7"/>
              <w:spacing w:before="140"/>
              <w:ind w:left="-44"/>
              <w:jc w:val="center"/>
            </w:pPr>
            <w:r>
              <w:rPr>
                <w:rFonts w:hint="eastAsia" w:ascii="等线" w:hAnsi="等线" w:eastAsia="等线" w:cs="Calibri"/>
                <w:color w:val="000000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211614550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徐春良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王坚强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pStyle w:val="7"/>
              <w:ind w:right="127"/>
              <w:jc w:val="center"/>
              <w:rPr>
                <w:b/>
                <w:bCs/>
                <w:spacing w:val="-30"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3</w:t>
            </w:r>
            <w:r>
              <w:rPr>
                <w:rFonts w:hint="eastAsia"/>
                <w:b/>
                <w:bCs/>
                <w:spacing w:val="-30"/>
              </w:rPr>
              <w:t>年</w:t>
            </w:r>
          </w:p>
          <w:p>
            <w:pPr>
              <w:pStyle w:val="7"/>
              <w:ind w:right="127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</w:rPr>
              <w:t>6月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5</w:t>
            </w:r>
          </w:p>
          <w:p>
            <w:pPr>
              <w:pStyle w:val="7"/>
              <w:ind w:right="12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（周</w:t>
            </w:r>
            <w:r>
              <w:rPr>
                <w:rFonts w:hint="eastAsia"/>
                <w:b/>
                <w:bCs/>
                <w:lang w:val="en-US"/>
              </w:rPr>
              <w:t>日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pStyle w:val="7"/>
              <w:ind w:right="127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b/>
                <w:bCs/>
              </w:rPr>
              <w:t>上午</w:t>
            </w:r>
            <w:r>
              <w:rPr>
                <w:rFonts w:hint="eastAsia"/>
                <w:b/>
                <w:bCs/>
                <w:lang w:val="en-US"/>
              </w:rPr>
              <w:t>9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US"/>
              </w:rPr>
              <w:t>0</w:t>
            </w: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pStyle w:val="7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江湾楼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366</w:t>
            </w:r>
            <w:r>
              <w:rPr>
                <w:rFonts w:hint="eastAsia"/>
                <w:b/>
                <w:bCs/>
                <w:lang w:val="en-US"/>
              </w:rPr>
              <w:t>会议室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Style w:val="9"/>
                <w:rFonts w:hint="eastAsia"/>
                <w:lang w:val="en-US"/>
              </w:rPr>
              <w:t>开题</w:t>
            </w:r>
          </w:p>
        </w:tc>
        <w:tc>
          <w:tcPr>
            <w:tcW w:w="3482" w:type="dxa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10"/>
                <w:rFonts w:hint="default"/>
                <w:lang w:val="en-US" w:bidi="ar"/>
              </w:rPr>
              <w:t>基于精益六西格玛的L公司现场管理优化研究</w:t>
            </w:r>
          </w:p>
        </w:tc>
        <w:tc>
          <w:tcPr>
            <w:tcW w:w="3297" w:type="dxa"/>
            <w:vMerge w:val="restart"/>
          </w:tcPr>
          <w:p>
            <w:pPr>
              <w:pStyle w:val="7"/>
              <w:spacing w:before="104" w:line="242" w:lineRule="auto"/>
              <w:ind w:left="10" w:right="-15"/>
              <w:jc w:val="both"/>
              <w:rPr>
                <w:b/>
                <w:bCs/>
                <w:spacing w:val="-8"/>
              </w:rPr>
            </w:pPr>
          </w:p>
          <w:p>
            <w:pPr>
              <w:pStyle w:val="7"/>
              <w:spacing w:before="104" w:line="242" w:lineRule="auto"/>
              <w:ind w:right="-15"/>
              <w:jc w:val="both"/>
              <w:rPr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主席：</w:t>
            </w:r>
          </w:p>
          <w:p>
            <w:pPr>
              <w:pStyle w:val="7"/>
              <w:spacing w:before="104" w:line="242" w:lineRule="auto"/>
              <w:ind w:left="10" w:right="-15"/>
              <w:jc w:val="both"/>
            </w:pPr>
            <w:r>
              <w:rPr>
                <w:rFonts w:hint="eastAsia"/>
                <w:spacing w:val="-8"/>
                <w:lang w:val="en-US"/>
              </w:rPr>
              <w:t>张</w:t>
            </w:r>
            <w:r>
              <w:rPr>
                <w:rFonts w:hint="eastAsia"/>
                <w:spacing w:val="-8"/>
                <w:lang w:val="en-US" w:eastAsia="zh-CN"/>
              </w:rPr>
              <w:t xml:space="preserve">  </w:t>
            </w:r>
            <w:r>
              <w:rPr>
                <w:rFonts w:hint="eastAsia"/>
                <w:spacing w:val="-8"/>
                <w:lang w:val="en-US"/>
              </w:rPr>
              <w:t xml:space="preserve">颖  </w:t>
            </w:r>
            <w:r>
              <w:rPr>
                <w:rFonts w:hint="eastAsia"/>
                <w:spacing w:val="-8"/>
                <w:lang w:val="en-US" w:eastAsia="zh-CN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教授 </w:t>
            </w:r>
            <w:r>
              <w:rPr>
                <w:rFonts w:hint="eastAsia"/>
                <w:spacing w:val="-8"/>
                <w:lang w:val="en-US" w:eastAsia="zh-CN"/>
              </w:rPr>
              <w:t xml:space="preserve"> </w:t>
            </w:r>
            <w:r>
              <w:rPr>
                <w:rFonts w:hint="eastAsia"/>
                <w:spacing w:val="-8"/>
              </w:rPr>
              <w:t>中南大</w:t>
            </w:r>
            <w:r>
              <w:rPr>
                <w:rFonts w:hint="eastAsia"/>
              </w:rPr>
              <w:t>学</w:t>
            </w:r>
          </w:p>
          <w:p>
            <w:pPr>
              <w:pStyle w:val="7"/>
              <w:spacing w:before="1"/>
              <w:rPr>
                <w:b/>
              </w:rPr>
            </w:pPr>
          </w:p>
          <w:p>
            <w:pPr>
              <w:pStyle w:val="7"/>
              <w:spacing w:line="242" w:lineRule="auto"/>
              <w:ind w:left="10" w:right="-15"/>
              <w:jc w:val="both"/>
              <w:rPr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委员：</w:t>
            </w:r>
          </w:p>
          <w:p>
            <w:pPr>
              <w:pStyle w:val="7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  <w:lang w:val="en-US"/>
              </w:rPr>
              <w:t xml:space="preserve">王坚强 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  <w:spacing w:val="-17"/>
              </w:rPr>
              <w:t>南</w:t>
            </w:r>
            <w:r>
              <w:rPr>
                <w:rFonts w:hint="eastAsia"/>
              </w:rPr>
              <w:t>大学</w:t>
            </w:r>
          </w:p>
          <w:p>
            <w:pPr>
              <w:pStyle w:val="7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  <w:lang w:val="en-US"/>
              </w:rPr>
              <w:t xml:space="preserve">田  晖  </w:t>
            </w:r>
            <w:r>
              <w:rPr>
                <w:rFonts w:hint="eastAsia"/>
              </w:rPr>
              <w:t>教授  中</w:t>
            </w:r>
            <w:r>
              <w:rPr>
                <w:rFonts w:hint="eastAsia"/>
                <w:spacing w:val="-17"/>
              </w:rPr>
              <w:t>南</w:t>
            </w:r>
            <w:r>
              <w:rPr>
                <w:rFonts w:hint="eastAsia"/>
              </w:rPr>
              <w:t>大学</w:t>
            </w:r>
          </w:p>
          <w:p>
            <w:pPr>
              <w:pStyle w:val="7"/>
              <w:tabs>
                <w:tab w:val="left" w:pos="2175"/>
              </w:tabs>
              <w:spacing w:before="1"/>
              <w:ind w:left="15"/>
              <w:jc w:val="both"/>
              <w:rPr>
                <w:b/>
                <w:bCs/>
              </w:rPr>
            </w:pPr>
          </w:p>
          <w:p>
            <w:pPr>
              <w:pStyle w:val="7"/>
              <w:tabs>
                <w:tab w:val="left" w:pos="2175"/>
              </w:tabs>
              <w:spacing w:before="1"/>
              <w:ind w:left="15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秘书：</w:t>
            </w:r>
          </w:p>
          <w:p>
            <w:pPr>
              <w:pStyle w:val="7"/>
              <w:tabs>
                <w:tab w:val="left" w:pos="2206"/>
              </w:tabs>
              <w:spacing w:line="242" w:lineRule="auto"/>
              <w:ind w:left="1126" w:right="28" w:hanging="1080"/>
            </w:pPr>
            <w:r>
              <w:rPr>
                <w:rFonts w:hint="eastAsia"/>
                <w:lang w:val="en-US"/>
              </w:rPr>
              <w:t>黄</w:t>
            </w: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lang w:val="en-US"/>
              </w:rPr>
              <w:t>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/>
              </w:rPr>
              <w:t xml:space="preserve">讲师  </w:t>
            </w:r>
            <w:r>
              <w:rPr>
                <w:rFonts w:hint="eastAsia"/>
              </w:rPr>
              <w:t>中南大学</w:t>
            </w:r>
          </w:p>
          <w:p>
            <w:pPr>
              <w:pStyle w:val="7"/>
              <w:tabs>
                <w:tab w:val="left" w:pos="2206"/>
              </w:tabs>
              <w:spacing w:line="242" w:lineRule="auto"/>
              <w:ind w:left="1126" w:right="28" w:hanging="1080"/>
              <w:rPr>
                <w:lang w:val="en-US"/>
              </w:rPr>
            </w:pPr>
            <w:r>
              <w:rPr>
                <w:rFonts w:hint="eastAsia"/>
              </w:rPr>
              <w:t>电话：</w:t>
            </w:r>
            <w:r>
              <w:t xml:space="preserve">  </w:t>
            </w:r>
            <w:r>
              <w:rPr>
                <w:lang w:val="en-US"/>
              </w:rPr>
              <w:t>13308435217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87" w:type="dxa"/>
            <w:vAlign w:val="center"/>
          </w:tcPr>
          <w:p>
            <w:pPr>
              <w:pStyle w:val="7"/>
              <w:spacing w:before="140"/>
              <w:ind w:left="-44"/>
              <w:jc w:val="center"/>
              <w:rPr>
                <w:rFonts w:hint="eastAsia" w:ascii="等线" w:hAnsi="等线" w:eastAsia="等线" w:cs="Calibri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 w:cs="Calibri"/>
                <w:color w:val="000000"/>
                <w:lang w:val="en-US" w:eastAsia="zh-CN"/>
              </w:rPr>
              <w:t>2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2116145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71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邹昕熙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田晖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</w:rPr>
              <w:t>开题</w:t>
            </w:r>
          </w:p>
        </w:tc>
        <w:tc>
          <w:tcPr>
            <w:tcW w:w="3482" w:type="dxa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Style w:val="10"/>
                <w:rFonts w:hint="default"/>
                <w:lang w:val="en-US" w:bidi="ar"/>
              </w:rPr>
              <w:t>新佳宜便利连锁公司营运人才培养体系优化研究</w:t>
            </w:r>
          </w:p>
        </w:tc>
        <w:tc>
          <w:tcPr>
            <w:tcW w:w="3297" w:type="dxa"/>
            <w:vMerge w:val="continue"/>
          </w:tcPr>
          <w:p>
            <w:pPr>
              <w:pStyle w:val="7"/>
              <w:tabs>
                <w:tab w:val="left" w:pos="2206"/>
              </w:tabs>
              <w:spacing w:line="242" w:lineRule="auto"/>
              <w:ind w:left="1126" w:right="28" w:hanging="1080"/>
              <w:rPr>
                <w:rFonts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87" w:type="dxa"/>
            <w:vAlign w:val="center"/>
          </w:tcPr>
          <w:p>
            <w:pPr>
              <w:pStyle w:val="7"/>
              <w:spacing w:before="140"/>
              <w:ind w:left="-4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211614567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张美玲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任胜钢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8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/>
              </w:rPr>
              <w:t>开题</w:t>
            </w:r>
          </w:p>
        </w:tc>
        <w:tc>
          <w:tcPr>
            <w:tcW w:w="3482" w:type="dxa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/>
                <w:lang w:val="en-US" w:bidi="ar"/>
              </w:rPr>
              <w:t>ChatGPT背景下Z职业培训学校战略转型研究</w:t>
            </w:r>
          </w:p>
        </w:tc>
        <w:tc>
          <w:tcPr>
            <w:tcW w:w="3297" w:type="dxa"/>
            <w:vMerge w:val="continue"/>
          </w:tcPr>
          <w:p>
            <w:pPr>
              <w:pStyle w:val="7"/>
              <w:tabs>
                <w:tab w:val="left" w:pos="2206"/>
              </w:tabs>
              <w:spacing w:line="242" w:lineRule="auto"/>
              <w:ind w:left="1126" w:right="28" w:hanging="108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87" w:type="dxa"/>
            <w:vAlign w:val="center"/>
          </w:tcPr>
          <w:p>
            <w:pPr>
              <w:pStyle w:val="7"/>
              <w:spacing w:before="141"/>
              <w:ind w:left="-4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181614250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周渊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张颖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7"/>
              <w:ind w:right="127" w:rightChars="0"/>
              <w:jc w:val="center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Style w:val="9"/>
                <w:rFonts w:hint="eastAsia"/>
                <w:lang w:val="en-US"/>
              </w:rPr>
              <w:t>开题</w:t>
            </w:r>
          </w:p>
        </w:tc>
        <w:tc>
          <w:tcPr>
            <w:tcW w:w="3482" w:type="dxa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Style w:val="10"/>
                <w:rFonts w:hint="default"/>
                <w:lang w:val="en-US" w:bidi="ar"/>
              </w:rPr>
              <w:t>A礼品公司营销策略优化研究</w:t>
            </w:r>
          </w:p>
        </w:tc>
        <w:tc>
          <w:tcPr>
            <w:tcW w:w="3297" w:type="dxa"/>
            <w:vMerge w:val="continue"/>
          </w:tcPr>
          <w:p/>
        </w:tc>
      </w:tr>
    </w:tbl>
    <w:p>
      <w:pPr>
        <w:pStyle w:val="2"/>
        <w:spacing w:before="1"/>
        <w:ind w:left="1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EMBA</w:t>
      </w:r>
      <w:r>
        <w:rPr>
          <w:sz w:val="28"/>
          <w:szCs w:val="28"/>
        </w:rPr>
        <w:t>学位论</w:t>
      </w:r>
      <w:r>
        <w:rPr>
          <w:rFonts w:hint="eastAsia"/>
          <w:sz w:val="28"/>
          <w:szCs w:val="28"/>
        </w:rPr>
        <w:t>文开题</w:t>
      </w:r>
      <w:r>
        <w:rPr>
          <w:sz w:val="28"/>
          <w:szCs w:val="28"/>
        </w:rPr>
        <w:t>/预答辩</w:t>
      </w:r>
      <w:r>
        <w:rPr>
          <w:rFonts w:hint="eastAsia"/>
          <w:sz w:val="28"/>
          <w:szCs w:val="28"/>
        </w:rPr>
        <w:t>公告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val="en-US"/>
        </w:rPr>
        <w:t>第三组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366会议室</w:t>
      </w:r>
      <w:r>
        <w:rPr>
          <w:rFonts w:hint="eastAsia"/>
          <w:sz w:val="28"/>
          <w:szCs w:val="28"/>
        </w:rPr>
        <w:t>）</w:t>
      </w:r>
    </w:p>
    <w:p/>
    <w:p>
      <w:pPr>
        <w:spacing w:line="360" w:lineRule="auto"/>
        <w:ind w:firstLine="562" w:firstLineChars="200"/>
        <w:jc w:val="center"/>
        <w:rPr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开题、预答辩须知</w:t>
      </w: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一、开题流程及要求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开题报告会由评审委员会主席主持，采取PPT汇报和答辩相结合的方式进行。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1.开题学生采用PPT进行汇报，时间不少于15分钟。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2.评审委员会专家就学生的学位论文开题报告进行提问，学生回答。答辩时间由评审委员会专家自行把握，一般为10分钟左右。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3.开题报告会结束后，评审委员会进行集体评议，给出评审意见、评定成绩等级，并在纸质《开题报告》上签字。同时，评审委员会主席还需要在《中南大学研究生学位论文开题报告情况汇总表》上签字。</w:t>
      </w: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二、开题材料提交及要求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开题报告会结束后，评审委员会秘书需要汇总开题报告会相关材料，具体包括：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1.开题报告过程中，在学生纸质版《开题报告》上填写专家评审意见和成绩等级，提醒评审委员会专家在学生《开题报告》上签字，并提醒评审委员会主席在《开题报告情况汇总表》上签字。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2.开题报告结束后，督促学生将开题报告专家签字页扫描拍照保存，并按专家意见认真修改《开题报告》，最终在开题报告结束后3天左右（最晚不超过6月29日），将学生的开题材料递交专业学位教育中心</w:t>
      </w:r>
      <w:r>
        <w:rPr>
          <w:lang w:val="en-US"/>
        </w:rPr>
        <w:t>EMBA项目办公室（江湾楼221办公室-田红萍老师）</w:t>
      </w:r>
      <w:r>
        <w:rPr>
          <w:rFonts w:hint="eastAsia"/>
          <w:lang w:val="en-US"/>
        </w:rPr>
        <w:t>。递交的开题材料可以是电子版。包括：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①最终版《开题报告》</w:t>
      </w:r>
      <w:r>
        <w:rPr>
          <w:rFonts w:hint="eastAsia"/>
          <w:lang w:val="en-US"/>
        </w:rPr>
        <w:t>（要求：开题报告内容按要求修改到位，专家签字完整，评审意见和成绩等级完整）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②《开题报告情况汇总表》</w:t>
      </w:r>
      <w:r>
        <w:rPr>
          <w:rFonts w:hint="eastAsia"/>
          <w:lang w:val="en-US"/>
        </w:rPr>
        <w:t>（要求：学生名单和成绩完整，秘书和主席签字完整）</w:t>
      </w:r>
    </w:p>
    <w:p>
      <w:pPr>
        <w:spacing w:line="360" w:lineRule="auto"/>
        <w:jc w:val="both"/>
        <w:rPr>
          <w:b/>
          <w:bCs/>
          <w:lang w:val="en-US"/>
        </w:rPr>
      </w:pP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三、预答辩流程及要求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预答辩报告会由评审委员会主席主持，采取PPT汇报和答辩相结合的方式进行。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1.预答辩学生采用PPT进行汇报，时间不少于20分钟。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2.评审委员会专家就学生的学位论文进行提问，学生回答。答辩时间由评审委员会专家自行把握，一般为10分钟左右。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3.预答辩报告会结束后，评审委员会进行集体评议，给出评审意见、评定结果，并在学生的《预审专家意见表》上签字。同时，评审委员会主席还需要在《中南大学研究生学位论文预答辩报告情况汇总表》上签字。</w:t>
      </w: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四、预答辩材料提交及要求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预答辩报告会结束后，评审委员会秘书需要汇总预答辩报告会相关材料，具体包括：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1.预答辩报告过程中，在学生纸质版《预审专家意见表》上填写专家评审意见和评定结果，提醒评审委员会专家在学生《预审专家意见表》上签字，并提醒评审委员会主席在《预答辩报告情况汇总表》上签字。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2.预答辩报告结束后，</w:t>
      </w:r>
      <w:r>
        <w:rPr>
          <w:rFonts w:hint="eastAsia"/>
          <w:b/>
          <w:bCs/>
          <w:lang w:val="en-US"/>
        </w:rPr>
        <w:t>督促学生将《预审专家意见表》扫描拍照保存，以备下学期答辩流程使用</w:t>
      </w:r>
      <w:r>
        <w:rPr>
          <w:rFonts w:hint="eastAsia"/>
          <w:lang w:val="en-US"/>
        </w:rPr>
        <w:t>。在预答辩报告结束后3天左右（最晚不超过6月29日），将学生的预答辩材料递交专业学位教育中心</w:t>
      </w:r>
      <w:r>
        <w:rPr>
          <w:lang w:val="en-US"/>
        </w:rPr>
        <w:t>EMBA项目办公室（江湾楼221办公室-田红萍老师）</w:t>
      </w:r>
      <w:r>
        <w:rPr>
          <w:rFonts w:hint="eastAsia"/>
          <w:lang w:val="en-US"/>
        </w:rPr>
        <w:t>，</w:t>
      </w:r>
      <w:r>
        <w:rPr>
          <w:rFonts w:hint="eastAsia"/>
          <w:b/>
          <w:bCs/>
          <w:lang w:val="en-US"/>
        </w:rPr>
        <w:t>提交的材料可以是电子版（纸质版也可以）</w:t>
      </w:r>
      <w:r>
        <w:rPr>
          <w:rFonts w:hint="eastAsia"/>
          <w:lang w:val="en-US"/>
        </w:rPr>
        <w:t>。包括：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①《预审专家意见表》</w:t>
      </w:r>
      <w:r>
        <w:rPr>
          <w:rFonts w:hint="eastAsia"/>
          <w:lang w:val="en-US"/>
        </w:rPr>
        <w:t>（要求：信息完整、导师和专家签字完整，评审意见和成绩等级完整）。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②《预答辩报告情况汇总表》</w:t>
      </w:r>
      <w:r>
        <w:rPr>
          <w:rFonts w:hint="eastAsia"/>
          <w:lang w:val="en-US"/>
        </w:rPr>
        <w:t>（要求：学生名单和成绩完整，秘书和主席签字完整）。</w:t>
      </w:r>
    </w:p>
    <w:p>
      <w:pPr>
        <w:spacing w:line="360" w:lineRule="auto"/>
        <w:ind w:firstLine="440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③社会实践材料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④学术交流材料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</w:p>
    <w:p>
      <w:pPr>
        <w:spacing w:line="360" w:lineRule="auto"/>
        <w:jc w:val="both"/>
        <w:rPr>
          <w:lang w:val="en-US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2272AB"/>
    <w:rsid w:val="00087C12"/>
    <w:rsid w:val="00170A66"/>
    <w:rsid w:val="002272AB"/>
    <w:rsid w:val="00245A92"/>
    <w:rsid w:val="002806EA"/>
    <w:rsid w:val="003B6349"/>
    <w:rsid w:val="00CB1542"/>
    <w:rsid w:val="00D2359F"/>
    <w:rsid w:val="00DD13F0"/>
    <w:rsid w:val="00F0103E"/>
    <w:rsid w:val="00FA18C1"/>
    <w:rsid w:val="04890549"/>
    <w:rsid w:val="0D9C49BC"/>
    <w:rsid w:val="13851F55"/>
    <w:rsid w:val="194B7296"/>
    <w:rsid w:val="23A55D5C"/>
    <w:rsid w:val="32A4229E"/>
    <w:rsid w:val="3DF80EEB"/>
    <w:rsid w:val="6A2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6"/>
      <w:szCs w:val="36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NormalCharacter"/>
    <w:qFormat/>
    <w:uiPriority w:val="0"/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页眉 Char"/>
    <w:basedOn w:val="6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6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</Words>
  <Characters>1388</Characters>
  <Lines>11</Lines>
  <Paragraphs>3</Paragraphs>
  <TotalTime>14</TotalTime>
  <ScaleCrop>false</ScaleCrop>
  <LinksUpToDate>false</LinksUpToDate>
  <CharactersWithSpaces>1628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2023-06-19T08:36:00Z</dcterms:created>
  <dc:creator>User</dc:creator>
  <cp:lastModifiedBy>红烧鱼头</cp:lastModifiedBy>
  <cp:lastPrinted>2023-06-16T09:08:00Z</cp:lastPrinted>
  <dcterms:modified xsi:type="dcterms:W3CDTF">2023-06-24T13:21:10Z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EFF0AF24C7754D2B96C88411D9381E14_12</vt:lpwstr>
  </property>
</Properties>
</file>