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36"/>
        </w:rPr>
      </w:pPr>
      <w:bookmarkStart w:id="1" w:name="_GoBack"/>
      <w:r>
        <w:rPr>
          <w:b/>
          <w:bCs/>
          <w:sz w:val="28"/>
          <w:szCs w:val="36"/>
        </w:rPr>
        <w:t>中南大学商学院</w:t>
      </w:r>
      <w:r>
        <w:rPr>
          <w:rFonts w:hint="eastAsia"/>
          <w:b/>
          <w:bCs/>
          <w:sz w:val="28"/>
          <w:szCs w:val="36"/>
          <w:lang w:val="en-US" w:eastAsia="zh-CN"/>
        </w:rPr>
        <w:t>EMBA</w:t>
      </w:r>
      <w:r>
        <w:rPr>
          <w:b/>
          <w:bCs/>
          <w:sz w:val="28"/>
          <w:szCs w:val="36"/>
        </w:rPr>
        <w:t>研究生学位论文开题及预答辩信息公示表(会计</w:t>
      </w:r>
      <w:r>
        <w:rPr>
          <w:rFonts w:hint="eastAsia"/>
          <w:b/>
          <w:bCs/>
          <w:sz w:val="28"/>
          <w:szCs w:val="36"/>
        </w:rPr>
        <w:t>与财务</w:t>
      </w:r>
      <w:r>
        <w:rPr>
          <w:b/>
          <w:bCs/>
          <w:sz w:val="28"/>
          <w:szCs w:val="36"/>
        </w:rPr>
        <w:t>系)</w:t>
      </w:r>
    </w:p>
    <w:bookmarkEnd w:id="1"/>
    <w:tbl>
      <w:tblPr>
        <w:tblStyle w:val="5"/>
        <w:tblW w:w="137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418"/>
        <w:gridCol w:w="882"/>
        <w:gridCol w:w="936"/>
        <w:gridCol w:w="1158"/>
        <w:gridCol w:w="4678"/>
        <w:gridCol w:w="1134"/>
        <w:gridCol w:w="2795"/>
        <w:gridCol w:w="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bookmarkStart w:id="0" w:name="_Hlk26719279"/>
            <w:r>
              <w:rPr>
                <w:b/>
                <w:bCs/>
              </w:rPr>
              <w:t>学号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答辩人姓名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导师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论文题目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开题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预答辩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开题及预答辩组成员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201614542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周纯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周志方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>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地方政府化债背景下T融资租赁经纪公司平台化发展战略研究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开题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周志方/刘爱明/修宗峰</w:t>
            </w: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秘书：殷敬伟(18030016683)</w:t>
            </w: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时间：202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(周一晚18: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0-</w:t>
            </w: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rFonts w:hint="eastAsia"/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0)</w:t>
            </w: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地点：腾讯会议</w:t>
            </w:r>
            <w:r>
              <w:rPr>
                <w:b/>
                <w:bCs/>
                <w:sz w:val="20"/>
                <w:szCs w:val="20"/>
              </w:rPr>
              <w:t>956 626 741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201614514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尚贞清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修宗峰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EMBA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W公司精益智能化生产管理优化研究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开题</w:t>
            </w:r>
          </w:p>
        </w:tc>
        <w:tc>
          <w:tcPr>
            <w:tcW w:w="28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kern w:val="0"/>
                <w:szCs w:val="21"/>
              </w:rPr>
              <w:t>1516175008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kern w:val="0"/>
                <w:szCs w:val="21"/>
              </w:rPr>
              <w:t>方美玲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kern w:val="0"/>
                <w:szCs w:val="21"/>
              </w:rPr>
              <w:t>易玄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kern w:val="0"/>
                <w:szCs w:val="21"/>
              </w:rPr>
              <w:t>EMBA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kern w:val="0"/>
                <w:szCs w:val="21"/>
              </w:rPr>
              <w:t>M公司员工绩效考核体系优化研究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kern w:val="0"/>
                <w:szCs w:val="21"/>
              </w:rPr>
              <w:t>预答辩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金友良/章细贞/杨国忠</w:t>
            </w: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秘书：程序18271801227</w:t>
            </w: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时间：202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(周一晚18: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0-</w:t>
            </w: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rFonts w:hint="eastAsia"/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0)</w:t>
            </w: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地点：腾讯会议5</w:t>
            </w:r>
            <w:r>
              <w:rPr>
                <w:b/>
                <w:bCs/>
                <w:sz w:val="20"/>
                <w:szCs w:val="20"/>
              </w:rPr>
              <w:t>71 753 100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5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181614254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杨文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曾江洪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招商银行零售业务转型战略研究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预答辩</w:t>
            </w:r>
          </w:p>
        </w:tc>
        <w:tc>
          <w:tcPr>
            <w:tcW w:w="28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141617574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肖和飞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游达明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EMBA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H管业公司营销策略的优化研究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t>开题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游达明/卢佳友/易玄</w:t>
            </w: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秘书：李红梅(18974871056)</w:t>
            </w: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时间：202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(周一晚18: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0-</w:t>
            </w: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rFonts w:hint="eastAsia"/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0)</w:t>
            </w: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地点：腾讯会议2</w:t>
            </w:r>
            <w:r>
              <w:rPr>
                <w:b/>
                <w:bCs/>
                <w:sz w:val="20"/>
                <w:szCs w:val="20"/>
              </w:rPr>
              <w:t>49 601 467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201614552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孙剑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游达明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EMBA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L公司差异化竞争战略研究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t>开题</w:t>
            </w:r>
          </w:p>
        </w:tc>
        <w:tc>
          <w:tcPr>
            <w:tcW w:w="28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181614247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孙丽娜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游达明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基于社区精准健康管理的Y公司业务商业模式研究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预答辩</w:t>
            </w:r>
          </w:p>
        </w:tc>
        <w:tc>
          <w:tcPr>
            <w:tcW w:w="2795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何红渠/喻凯/曾蔚</w:t>
            </w: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秘书：曾辉祥(</w:t>
            </w:r>
            <w:r>
              <w:rPr>
                <w:b/>
                <w:bCs/>
                <w:sz w:val="20"/>
                <w:szCs w:val="20"/>
              </w:rPr>
              <w:t>18711060343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时间：202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(周一晚18: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0-</w:t>
            </w: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rFonts w:hint="eastAsia"/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0)</w:t>
            </w: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地点：腾讯会议1</w:t>
            </w:r>
            <w:r>
              <w:rPr>
                <w:b/>
                <w:bCs/>
                <w:sz w:val="20"/>
                <w:szCs w:val="20"/>
              </w:rPr>
              <w:t>12 357 069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141617568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谌少庆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游达明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长沙市智能网联汽车增量零部件产业发展战略研究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预答辩</w:t>
            </w:r>
          </w:p>
        </w:tc>
        <w:tc>
          <w:tcPr>
            <w:tcW w:w="2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141617519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常巧亮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喻凯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EMBA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LC公司采购管理优化策略研究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t>开题</w:t>
            </w:r>
          </w:p>
        </w:tc>
        <w:tc>
          <w:tcPr>
            <w:tcW w:w="2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9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141617549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杨奇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喻凯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EMBA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湖南LC公司研发人员绩效管理体系优化研究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t>开题</w:t>
            </w:r>
          </w:p>
        </w:tc>
        <w:tc>
          <w:tcPr>
            <w:tcW w:w="2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kern w:val="0"/>
          <w:sz w:val="20"/>
          <w:szCs w:val="20"/>
        </w:rPr>
      </w:pPr>
    </w:p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备注:  （一）、请同学们将1学位论文开题报告、2 学位论文预审专家意见表+中期进展报告、3导师已评等级并签字的二个报告PDF版及其成绩单PDF版（包括：中南大学EMBA学术研讨与交流和社会实践成绩表、《企业诊断报告》、 《学术交流与研讨心得报告》、学术交流与研讨列表）。</w:t>
      </w:r>
    </w:p>
    <w:p>
      <w:pPr>
        <w:ind w:firstLine="542" w:firstLineChars="300"/>
        <w:jc w:val="left"/>
        <w:rPr>
          <w:b/>
          <w:bCs/>
          <w:sz w:val="20"/>
          <w:szCs w:val="20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（二）、请答辩秘书老师们将下列EMBA学员材料提交至EMBA工作邮箱hyfEMBA@csu.edu.cn：1、答辩小组已签字的开题报告。2、答辩小组已签字的预答辩意见表和中期检查报告。3、导师已评等级并签字的二个报告及其成绩单。若学生缺某材料麻烦秘书老师在所交材料列表中说明告知。</w:t>
      </w:r>
    </w:p>
    <w:sectPr>
      <w:headerReference r:id="rId3" w:type="default"/>
      <w:pgSz w:w="16838" w:h="11906" w:orient="landscape"/>
      <w:pgMar w:top="993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F"/>
    <w:rsid w:val="00013129"/>
    <w:rsid w:val="00014B48"/>
    <w:rsid w:val="00033195"/>
    <w:rsid w:val="000459B5"/>
    <w:rsid w:val="0008255D"/>
    <w:rsid w:val="00086165"/>
    <w:rsid w:val="00095252"/>
    <w:rsid w:val="0009624A"/>
    <w:rsid w:val="000A1914"/>
    <w:rsid w:val="000A2095"/>
    <w:rsid w:val="000B1DBC"/>
    <w:rsid w:val="000C5BC9"/>
    <w:rsid w:val="000D5097"/>
    <w:rsid w:val="000F30D7"/>
    <w:rsid w:val="00105346"/>
    <w:rsid w:val="00130930"/>
    <w:rsid w:val="0016164A"/>
    <w:rsid w:val="00191D14"/>
    <w:rsid w:val="001B7B81"/>
    <w:rsid w:val="001D5430"/>
    <w:rsid w:val="001E36D3"/>
    <w:rsid w:val="001F0C50"/>
    <w:rsid w:val="001F22E8"/>
    <w:rsid w:val="001F2512"/>
    <w:rsid w:val="002039F0"/>
    <w:rsid w:val="00205657"/>
    <w:rsid w:val="0022331E"/>
    <w:rsid w:val="00235431"/>
    <w:rsid w:val="00253311"/>
    <w:rsid w:val="00256222"/>
    <w:rsid w:val="00257E41"/>
    <w:rsid w:val="00262353"/>
    <w:rsid w:val="00284346"/>
    <w:rsid w:val="002B658F"/>
    <w:rsid w:val="002C36D4"/>
    <w:rsid w:val="002C4DAB"/>
    <w:rsid w:val="003000B2"/>
    <w:rsid w:val="00317E81"/>
    <w:rsid w:val="0032765A"/>
    <w:rsid w:val="00336EBA"/>
    <w:rsid w:val="003665EE"/>
    <w:rsid w:val="00372E37"/>
    <w:rsid w:val="00375588"/>
    <w:rsid w:val="00384ACB"/>
    <w:rsid w:val="003B42E9"/>
    <w:rsid w:val="003B5522"/>
    <w:rsid w:val="003B7041"/>
    <w:rsid w:val="003E2287"/>
    <w:rsid w:val="00416BEF"/>
    <w:rsid w:val="0044507B"/>
    <w:rsid w:val="0045015B"/>
    <w:rsid w:val="00457F4C"/>
    <w:rsid w:val="0047018D"/>
    <w:rsid w:val="004938D5"/>
    <w:rsid w:val="004A01F7"/>
    <w:rsid w:val="004D18F4"/>
    <w:rsid w:val="004D7038"/>
    <w:rsid w:val="00514BD3"/>
    <w:rsid w:val="00520CDB"/>
    <w:rsid w:val="005278F2"/>
    <w:rsid w:val="005572A8"/>
    <w:rsid w:val="00563C35"/>
    <w:rsid w:val="00570944"/>
    <w:rsid w:val="0057572F"/>
    <w:rsid w:val="005805A1"/>
    <w:rsid w:val="00580712"/>
    <w:rsid w:val="005A6C44"/>
    <w:rsid w:val="005B6496"/>
    <w:rsid w:val="005C4189"/>
    <w:rsid w:val="005E0F99"/>
    <w:rsid w:val="005F0DBF"/>
    <w:rsid w:val="005F0FA1"/>
    <w:rsid w:val="00620199"/>
    <w:rsid w:val="00644042"/>
    <w:rsid w:val="006A59A8"/>
    <w:rsid w:val="006B49BF"/>
    <w:rsid w:val="006D2C52"/>
    <w:rsid w:val="006E1EFF"/>
    <w:rsid w:val="00704154"/>
    <w:rsid w:val="0071563B"/>
    <w:rsid w:val="0074201C"/>
    <w:rsid w:val="007661C8"/>
    <w:rsid w:val="007966B9"/>
    <w:rsid w:val="007C636D"/>
    <w:rsid w:val="007C652D"/>
    <w:rsid w:val="007E6356"/>
    <w:rsid w:val="00800250"/>
    <w:rsid w:val="0081341A"/>
    <w:rsid w:val="00831C70"/>
    <w:rsid w:val="00833E3C"/>
    <w:rsid w:val="00845ECF"/>
    <w:rsid w:val="00857167"/>
    <w:rsid w:val="00861121"/>
    <w:rsid w:val="00871CFE"/>
    <w:rsid w:val="008B4C1D"/>
    <w:rsid w:val="008C116B"/>
    <w:rsid w:val="008C33D7"/>
    <w:rsid w:val="008D7A7F"/>
    <w:rsid w:val="008E6872"/>
    <w:rsid w:val="008E7556"/>
    <w:rsid w:val="009021FC"/>
    <w:rsid w:val="00902859"/>
    <w:rsid w:val="00916AB3"/>
    <w:rsid w:val="009214D8"/>
    <w:rsid w:val="00940A17"/>
    <w:rsid w:val="00982E42"/>
    <w:rsid w:val="009A101A"/>
    <w:rsid w:val="009A67E3"/>
    <w:rsid w:val="009C13F1"/>
    <w:rsid w:val="009C191E"/>
    <w:rsid w:val="009C72A8"/>
    <w:rsid w:val="009D3BF1"/>
    <w:rsid w:val="009E6152"/>
    <w:rsid w:val="00A06249"/>
    <w:rsid w:val="00A251DC"/>
    <w:rsid w:val="00A26E39"/>
    <w:rsid w:val="00A34195"/>
    <w:rsid w:val="00A36D4A"/>
    <w:rsid w:val="00A4341F"/>
    <w:rsid w:val="00A50C24"/>
    <w:rsid w:val="00A57CD8"/>
    <w:rsid w:val="00A8225E"/>
    <w:rsid w:val="00A8232C"/>
    <w:rsid w:val="00A91D68"/>
    <w:rsid w:val="00AD311F"/>
    <w:rsid w:val="00AD7417"/>
    <w:rsid w:val="00AE03DA"/>
    <w:rsid w:val="00AF6EB9"/>
    <w:rsid w:val="00B27C76"/>
    <w:rsid w:val="00B479D9"/>
    <w:rsid w:val="00B5429F"/>
    <w:rsid w:val="00B60A62"/>
    <w:rsid w:val="00B75962"/>
    <w:rsid w:val="00B80769"/>
    <w:rsid w:val="00B84F67"/>
    <w:rsid w:val="00B87C70"/>
    <w:rsid w:val="00B969BF"/>
    <w:rsid w:val="00BD2505"/>
    <w:rsid w:val="00C113BE"/>
    <w:rsid w:val="00C143B6"/>
    <w:rsid w:val="00C35282"/>
    <w:rsid w:val="00C3589B"/>
    <w:rsid w:val="00C41CD1"/>
    <w:rsid w:val="00C428BA"/>
    <w:rsid w:val="00C578C4"/>
    <w:rsid w:val="00C62B11"/>
    <w:rsid w:val="00C6389B"/>
    <w:rsid w:val="00C76728"/>
    <w:rsid w:val="00C844AF"/>
    <w:rsid w:val="00C97E5D"/>
    <w:rsid w:val="00CB1036"/>
    <w:rsid w:val="00CB5BDA"/>
    <w:rsid w:val="00CC4154"/>
    <w:rsid w:val="00CD27E0"/>
    <w:rsid w:val="00D24C9A"/>
    <w:rsid w:val="00D255E6"/>
    <w:rsid w:val="00D64C06"/>
    <w:rsid w:val="00D755EA"/>
    <w:rsid w:val="00D80452"/>
    <w:rsid w:val="00D92486"/>
    <w:rsid w:val="00DA740A"/>
    <w:rsid w:val="00DE321F"/>
    <w:rsid w:val="00DE40DB"/>
    <w:rsid w:val="00DF0A66"/>
    <w:rsid w:val="00DF2A25"/>
    <w:rsid w:val="00E10227"/>
    <w:rsid w:val="00E23B8F"/>
    <w:rsid w:val="00E35016"/>
    <w:rsid w:val="00E64067"/>
    <w:rsid w:val="00E65BE8"/>
    <w:rsid w:val="00E75126"/>
    <w:rsid w:val="00E81B17"/>
    <w:rsid w:val="00ED09DE"/>
    <w:rsid w:val="00EE37ED"/>
    <w:rsid w:val="00F027BF"/>
    <w:rsid w:val="00F34371"/>
    <w:rsid w:val="00F3608A"/>
    <w:rsid w:val="00F6039A"/>
    <w:rsid w:val="00F77672"/>
    <w:rsid w:val="00FA60E3"/>
    <w:rsid w:val="00FC51F2"/>
    <w:rsid w:val="00FC78DD"/>
    <w:rsid w:val="0A7B7072"/>
    <w:rsid w:val="174D31CB"/>
    <w:rsid w:val="273E3181"/>
    <w:rsid w:val="38F0082A"/>
    <w:rsid w:val="40C236B1"/>
    <w:rsid w:val="56B607C0"/>
    <w:rsid w:val="5B1769FD"/>
    <w:rsid w:val="70B624BC"/>
    <w:rsid w:val="76C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799</Characters>
  <Lines>6</Lines>
  <Paragraphs>1</Paragraphs>
  <TotalTime>7</TotalTime>
  <ScaleCrop>false</ScaleCrop>
  <LinksUpToDate>false</LinksUpToDate>
  <CharactersWithSpaces>938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2021-12-15T07:12:00Z</dcterms:created>
  <dc:creator>xzf</dc:creator>
  <cp:lastModifiedBy>其乐融融</cp:lastModifiedBy>
  <dcterms:modified xsi:type="dcterms:W3CDTF">2021-12-16T02:17:16Z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196E927314C243C1A95CFAF3E0E25229</vt:lpwstr>
  </property>
</Properties>
</file>