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中南大学市场营销M</w:t>
      </w:r>
      <w:r>
        <w:rPr>
          <w:rFonts w:ascii="宋体" w:hAnsi="宋体"/>
          <w:b/>
          <w:sz w:val="36"/>
          <w:szCs w:val="36"/>
        </w:rPr>
        <w:t>BA学位论</w:t>
      </w:r>
      <w:r>
        <w:rPr>
          <w:rFonts w:hint="eastAsia" w:ascii="宋体" w:hAnsi="宋体"/>
          <w:b/>
          <w:sz w:val="36"/>
          <w:szCs w:val="36"/>
        </w:rPr>
        <w:t>文开题公告</w:t>
      </w:r>
    </w:p>
    <w:p>
      <w:pPr>
        <w:spacing w:line="480" w:lineRule="exact"/>
        <w:ind w:firstLine="280" w:firstLine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二级培养单位：                                                       日期：2020.0</w:t>
      </w:r>
      <w:r>
        <w:rPr>
          <w:rFonts w:ascii="宋体" w:hAnsi="宋体"/>
          <w:sz w:val="28"/>
          <w:szCs w:val="28"/>
        </w:rPr>
        <w:t>7</w:t>
      </w:r>
    </w:p>
    <w:tbl>
      <w:tblPr>
        <w:tblStyle w:val="4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1174"/>
        <w:gridCol w:w="902"/>
        <w:gridCol w:w="798"/>
        <w:gridCol w:w="1102"/>
        <w:gridCol w:w="1276"/>
        <w:gridCol w:w="1418"/>
        <w:gridCol w:w="3118"/>
        <w:gridCol w:w="3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学号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报告</w:t>
            </w:r>
            <w:r>
              <w:rPr>
                <w:rFonts w:ascii="宋体" w:hAnsi="宋体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导师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学生</w:t>
            </w:r>
            <w:r>
              <w:rPr>
                <w:rFonts w:ascii="宋体" w:hAnsi="宋体" w:cs="宋体"/>
                <w:b/>
                <w:kern w:val="0"/>
                <w:sz w:val="24"/>
              </w:rPr>
              <w:t>类别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开题</w:t>
            </w:r>
            <w:r>
              <w:rPr>
                <w:rFonts w:ascii="宋体" w:hAnsi="宋体" w:cs="宋体"/>
                <w:b/>
                <w:kern w:val="0"/>
                <w:sz w:val="24"/>
              </w:rPr>
              <w:t>时间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开题</w:t>
            </w:r>
            <w:r>
              <w:rPr>
                <w:rFonts w:ascii="宋体" w:hAnsi="宋体" w:cs="宋体"/>
                <w:b/>
                <w:kern w:val="0"/>
                <w:sz w:val="24"/>
              </w:rPr>
              <w:t>地点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学位论文题目</w:t>
            </w:r>
          </w:p>
        </w:tc>
        <w:tc>
          <w:tcPr>
            <w:tcW w:w="3620" w:type="dxa"/>
            <w:tcBorders>
              <w:tl2br w:val="nil"/>
              <w:tr2bl w:val="nil"/>
            </w:tcBorders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答辩委员会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000000"/>
                <w:szCs w:val="21"/>
                <w:shd w:val="clear" w:color="auto" w:fill="E4E4E4"/>
              </w:rPr>
            </w:pPr>
            <w:r>
              <w:rPr>
                <w:rFonts w:hint="eastAsia"/>
              </w:rPr>
              <w:t>181614478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张则艺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周文辉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2020/07/05</w:t>
            </w:r>
          </w:p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8: 00</w:t>
            </w:r>
          </w:p>
        </w:tc>
        <w:tc>
          <w:tcPr>
            <w:tcW w:w="141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会议 ID：934 876 171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农行岳阳分行私人银行业务服务营销策略研究</w:t>
            </w:r>
          </w:p>
        </w:tc>
        <w:tc>
          <w:tcPr>
            <w:tcW w:w="3620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周文辉（组长）、张运生（委员）、雷井生（委员）、谢菊兰（秘书）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>
              <w:t>181614542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张运红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周文辉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HM医疗器械公司医用耗材客户价值营销策略研究</w:t>
            </w:r>
          </w:p>
        </w:tc>
        <w:tc>
          <w:tcPr>
            <w:tcW w:w="362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hint="eastAsia"/>
              </w:rPr>
              <w:t>181614535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邹成就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周文辉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壹站到家生活服务商业模式创新研究</w:t>
            </w:r>
          </w:p>
        </w:tc>
        <w:tc>
          <w:tcPr>
            <w:tcW w:w="362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hint="eastAsia"/>
              </w:rPr>
              <w:t>181614539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陈俊杰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周文辉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东莞市泽景餐饮投资管理有限公司服务营销策略研究</w:t>
            </w:r>
          </w:p>
        </w:tc>
        <w:tc>
          <w:tcPr>
            <w:tcW w:w="362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>
              <w:t>181614524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梁英皇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周文辉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瑞丰光电营销项目管理方案设计与应用研究</w:t>
            </w:r>
          </w:p>
        </w:tc>
        <w:tc>
          <w:tcPr>
            <w:tcW w:w="362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eastAsiaTheme="minorEastAsia"/>
                <w:kern w:val="0"/>
                <w:szCs w:val="21"/>
              </w:rPr>
              <w:t>1</w:t>
            </w:r>
            <w:r>
              <w:rPr>
                <w:rFonts w:eastAsiaTheme="minorEastAsia"/>
                <w:kern w:val="0"/>
                <w:szCs w:val="21"/>
              </w:rPr>
              <w:t>71614612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郭翔峰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张运生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华硕电脑（上海）有限公司营销策略优化研究</w:t>
            </w:r>
          </w:p>
        </w:tc>
        <w:tc>
          <w:tcPr>
            <w:tcW w:w="362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171612219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孔惠新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周文辉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2020/07/05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13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：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30</w:t>
            </w:r>
          </w:p>
          <w:p>
            <w:pPr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会议 ID：905 832 946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智伴儿童教育机器人内容营销策略研究</w:t>
            </w:r>
          </w:p>
        </w:tc>
        <w:tc>
          <w:tcPr>
            <w:tcW w:w="3620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周文辉（组长）、张运生（委员）、雷井生（委员）、谢菊兰（秘书）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81614439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周文辉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基于抖音短视频的厨具品牌传播策略研究</w:t>
            </w:r>
          </w:p>
        </w:tc>
        <w:tc>
          <w:tcPr>
            <w:tcW w:w="362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181614526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  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周文辉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斐得洛扣公司工业品营销策略优化研究</w:t>
            </w:r>
          </w:p>
        </w:tc>
        <w:tc>
          <w:tcPr>
            <w:tcW w:w="362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Calibri" w:hAnsi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181614336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周岩峰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周文辉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MBA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广东华商律师事务所服务营销策略优化研究</w:t>
            </w:r>
          </w:p>
        </w:tc>
        <w:tc>
          <w:tcPr>
            <w:tcW w:w="362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zCs w:val="21"/>
                <w:shd w:val="clear" w:color="auto" w:fill="E4E4E4"/>
              </w:rPr>
            </w:pPr>
            <w:r>
              <w:rPr>
                <w:rFonts w:hint="eastAsia"/>
                <w:szCs w:val="21"/>
              </w:rPr>
              <w:t>181614370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黄曼婵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龚艳萍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2020/07/06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8:00</w:t>
            </w:r>
          </w:p>
        </w:tc>
        <w:tc>
          <w:tcPr>
            <w:tcW w:w="141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会议 ID：282 920 419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HY小镇营销策略优化研究</w:t>
            </w:r>
          </w:p>
        </w:tc>
        <w:tc>
          <w:tcPr>
            <w:tcW w:w="3620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龚艳萍（组长）、粟路军（委员）、张琴（委员）、谢菊兰（秘书）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181614353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廖娅娟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龚艳萍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科学教育机构品牌营销策略设计--以XXJ公司为例</w:t>
            </w:r>
          </w:p>
        </w:tc>
        <w:tc>
          <w:tcPr>
            <w:tcW w:w="362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181614400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龚艳萍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中小民营物流企业文化建设以及优化研究-以XX国际物流有限公司为例</w:t>
            </w:r>
          </w:p>
        </w:tc>
        <w:tc>
          <w:tcPr>
            <w:tcW w:w="362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181614449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肖海涛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龚艳萍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企业营销策略优化-以XX公司为例</w:t>
            </w:r>
          </w:p>
        </w:tc>
        <w:tc>
          <w:tcPr>
            <w:tcW w:w="362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181614301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李掌权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龚艳萍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企业品牌营销研究-以D集团为例</w:t>
            </w:r>
          </w:p>
        </w:tc>
        <w:tc>
          <w:tcPr>
            <w:tcW w:w="362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181614280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李家吉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龚艳萍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/>
                <w:szCs w:val="21"/>
              </w:rPr>
              <w:t>W公司自动营销信息系统规划研究</w:t>
            </w:r>
          </w:p>
        </w:tc>
        <w:tc>
          <w:tcPr>
            <w:tcW w:w="362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181614308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董锐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龚艳萍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航空特色小镇</w:t>
            </w:r>
            <w:r>
              <w:rPr>
                <w:rFonts w:hint="eastAsia"/>
                <w:szCs w:val="21"/>
              </w:rPr>
              <w:t>品牌营销研究</w:t>
            </w:r>
            <w:r>
              <w:rPr>
                <w:rFonts w:hint="eastAsia" w:ascii="宋体" w:hAnsi="宋体" w:cs="宋体"/>
                <w:kern w:val="0"/>
                <w:szCs w:val="21"/>
              </w:rPr>
              <w:t>-以株洲航空城为例</w:t>
            </w:r>
          </w:p>
        </w:tc>
        <w:tc>
          <w:tcPr>
            <w:tcW w:w="362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161</w:t>
            </w:r>
            <w:r>
              <w:rPr>
                <w:kern w:val="0"/>
                <w:szCs w:val="21"/>
              </w:rPr>
              <w:t>2364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俞培斌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龚艳萍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新零售背景下的社区电商商业模式研究——以兴盛优选为例</w:t>
            </w:r>
          </w:p>
        </w:tc>
        <w:tc>
          <w:tcPr>
            <w:tcW w:w="362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81614410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赵芳舟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龚艳萍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color w:val="auto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中国一类卷烟品牌竞争力实证分析与研究</w:t>
            </w:r>
          </w:p>
        </w:tc>
        <w:tc>
          <w:tcPr>
            <w:tcW w:w="362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181614480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罗剑宏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2020/07/07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8:00</w:t>
            </w:r>
          </w:p>
        </w:tc>
        <w:tc>
          <w:tcPr>
            <w:tcW w:w="141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会议 ID：905 757 625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A眼科集团进入东南亚市场营销策略研究</w:t>
            </w:r>
          </w:p>
        </w:tc>
        <w:tc>
          <w:tcPr>
            <w:tcW w:w="3620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罗剑宏（组长）、刘佳刚（委员）、张琴（委员）、谢菊兰（秘书）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sz w:val="19"/>
              </w:rPr>
              <w:t>181614426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sz w:val="19"/>
              </w:rPr>
              <w:t>刘辉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sz w:val="19"/>
              </w:rPr>
              <w:t>罗剑宏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  <w:r>
              <w:rPr>
                <w:sz w:val="19"/>
              </w:rPr>
              <w:t>屈臣氏中国客户关系管理的优化研究</w:t>
            </w:r>
          </w:p>
        </w:tc>
        <w:tc>
          <w:tcPr>
            <w:tcW w:w="362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181614429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李瑞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罗剑宏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广汽三菱电商营销策略优化研究</w:t>
            </w:r>
          </w:p>
        </w:tc>
        <w:tc>
          <w:tcPr>
            <w:tcW w:w="362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  <w:kern w:val="0"/>
                <w:szCs w:val="21"/>
              </w:rPr>
              <w:t>171612247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孙春蕾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罗剑宏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赛生医药（中国）有限公司日达仙药品的营销策略研究</w:t>
            </w:r>
          </w:p>
        </w:tc>
        <w:tc>
          <w:tcPr>
            <w:tcW w:w="362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  <w:kern w:val="0"/>
                <w:szCs w:val="21"/>
              </w:rPr>
              <w:t>181614521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冉春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罗剑宏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szCs w:val="21"/>
              </w:rPr>
              <w:t>D公司客户关系管理研究</w:t>
            </w:r>
          </w:p>
        </w:tc>
        <w:tc>
          <w:tcPr>
            <w:tcW w:w="362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  <w:kern w:val="0"/>
                <w:szCs w:val="21"/>
              </w:rPr>
              <w:t>181614390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刘巧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罗剑宏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S公司手游市场营销策略优化研究</w:t>
            </w:r>
          </w:p>
        </w:tc>
        <w:tc>
          <w:tcPr>
            <w:tcW w:w="362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kern w:val="0"/>
                <w:szCs w:val="21"/>
              </w:rPr>
              <w:t>181614446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郑昕恺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罗剑宏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杭州博日科技有限公司品牌营销策略研究</w:t>
            </w:r>
          </w:p>
        </w:tc>
        <w:tc>
          <w:tcPr>
            <w:tcW w:w="362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kern w:val="0"/>
                <w:szCs w:val="21"/>
              </w:rPr>
              <w:t>181614354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hAnsi="宋体" w:cs="宋体"/>
                <w:kern w:val="0"/>
                <w:szCs w:val="21"/>
              </w:rPr>
              <w:t>宋振寰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罗剑宏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  <w:r>
              <w:rPr>
                <w:szCs w:val="21"/>
              </w:rPr>
              <w:t>R(中国)医疗器械有限公司渠道满意度提升研究</w:t>
            </w:r>
          </w:p>
        </w:tc>
        <w:tc>
          <w:tcPr>
            <w:tcW w:w="362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28</w:t>
            </w:r>
            <w:bookmarkStart w:id="0" w:name="_GoBack"/>
            <w:bookmarkEnd w:id="0"/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181614313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罗剑宏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MBA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2020/07/07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kern w:val="0"/>
                <w:szCs w:val="21"/>
              </w:rPr>
              <w:t>:</w:t>
            </w:r>
            <w:r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会议 ID：309 673 697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国窖1573渠道策略优化研究</w:t>
            </w:r>
          </w:p>
        </w:tc>
        <w:tc>
          <w:tcPr>
            <w:tcW w:w="362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罗剑宏（组长）、刘佳刚（委员）、张琴（委员）、谢菊兰（秘书）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DB"/>
    <w:rsid w:val="0002359E"/>
    <w:rsid w:val="001B3650"/>
    <w:rsid w:val="00251FD0"/>
    <w:rsid w:val="00265C59"/>
    <w:rsid w:val="002A4F2E"/>
    <w:rsid w:val="002C5C1A"/>
    <w:rsid w:val="003178ED"/>
    <w:rsid w:val="0032563D"/>
    <w:rsid w:val="00342A90"/>
    <w:rsid w:val="00350AF2"/>
    <w:rsid w:val="00464761"/>
    <w:rsid w:val="00466C93"/>
    <w:rsid w:val="004B4F67"/>
    <w:rsid w:val="004E4C69"/>
    <w:rsid w:val="00566128"/>
    <w:rsid w:val="005C7532"/>
    <w:rsid w:val="0060219F"/>
    <w:rsid w:val="006B70D5"/>
    <w:rsid w:val="006D7A7B"/>
    <w:rsid w:val="007B45A9"/>
    <w:rsid w:val="0081473D"/>
    <w:rsid w:val="008330FC"/>
    <w:rsid w:val="0083458D"/>
    <w:rsid w:val="00837112"/>
    <w:rsid w:val="008D5B7C"/>
    <w:rsid w:val="009021B9"/>
    <w:rsid w:val="00944D2E"/>
    <w:rsid w:val="009858DA"/>
    <w:rsid w:val="00A314BD"/>
    <w:rsid w:val="00A74442"/>
    <w:rsid w:val="00AF265C"/>
    <w:rsid w:val="00AF5501"/>
    <w:rsid w:val="00B23213"/>
    <w:rsid w:val="00B505CA"/>
    <w:rsid w:val="00BF61B9"/>
    <w:rsid w:val="00C70CB3"/>
    <w:rsid w:val="00CA0903"/>
    <w:rsid w:val="00D063F0"/>
    <w:rsid w:val="00D14B8E"/>
    <w:rsid w:val="00E1567D"/>
    <w:rsid w:val="00E207DB"/>
    <w:rsid w:val="00E96BB3"/>
    <w:rsid w:val="00F06E92"/>
    <w:rsid w:val="00F500D2"/>
    <w:rsid w:val="00F65DD3"/>
    <w:rsid w:val="00F86396"/>
    <w:rsid w:val="024A5DCF"/>
    <w:rsid w:val="05E66133"/>
    <w:rsid w:val="065D5998"/>
    <w:rsid w:val="0AE5795C"/>
    <w:rsid w:val="0C7366DC"/>
    <w:rsid w:val="0DF64895"/>
    <w:rsid w:val="11DA1974"/>
    <w:rsid w:val="18BA5878"/>
    <w:rsid w:val="18DC5BFB"/>
    <w:rsid w:val="1AC4593A"/>
    <w:rsid w:val="1CFF6BD4"/>
    <w:rsid w:val="21905B94"/>
    <w:rsid w:val="24DE201F"/>
    <w:rsid w:val="27C82800"/>
    <w:rsid w:val="3C292AD5"/>
    <w:rsid w:val="445E51CE"/>
    <w:rsid w:val="61F322EA"/>
    <w:rsid w:val="671E45AC"/>
    <w:rsid w:val="6C7B482A"/>
    <w:rsid w:val="6F562BA0"/>
    <w:rsid w:val="72CD5773"/>
    <w:rsid w:val="734E3C2B"/>
    <w:rsid w:val="737912CA"/>
    <w:rsid w:val="7631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276</Words>
  <Characters>1575</Characters>
  <Lines>13</Lines>
  <Paragraphs>3</Paragraphs>
  <TotalTime>1</TotalTime>
  <ScaleCrop>false</ScaleCrop>
  <LinksUpToDate>false</LinksUpToDate>
  <CharactersWithSpaces>1848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2020-06-29T02:23:00Z</dcterms:created>
  <dc:creator>natalie</dc:creator>
  <cp:lastModifiedBy>User</cp:lastModifiedBy>
  <dcterms:modified xsi:type="dcterms:W3CDTF">2020-06-29T07:29:17Z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